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39" w:rsidRPr="00187D7C" w:rsidRDefault="00F77639" w:rsidP="00F77639">
      <w:pPr>
        <w:spacing w:line="60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77639" w:rsidRDefault="00F77639" w:rsidP="00F77639">
      <w:pPr>
        <w:spacing w:line="600" w:lineRule="exact"/>
        <w:jc w:val="center"/>
        <w:rPr>
          <w:rFonts w:hAnsi="宋体" w:hint="eastAsia"/>
          <w:b/>
          <w:w w:val="90"/>
          <w:sz w:val="44"/>
          <w:szCs w:val="44"/>
        </w:rPr>
      </w:pPr>
    </w:p>
    <w:p w:rsidR="00F77639" w:rsidRPr="000427D4" w:rsidRDefault="00F77639" w:rsidP="00F77639">
      <w:pPr>
        <w:spacing w:line="72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0427D4">
        <w:rPr>
          <w:rFonts w:ascii="方正小标宋_GBK" w:eastAsia="方正小标宋_GBK" w:hAnsi="华文中宋" w:hint="eastAsia"/>
          <w:sz w:val="44"/>
          <w:szCs w:val="44"/>
        </w:rPr>
        <w:t>自然</w:t>
      </w:r>
      <w:bookmarkStart w:id="0" w:name="_GoBack"/>
      <w:bookmarkEnd w:id="0"/>
      <w:r w:rsidRPr="000427D4">
        <w:rPr>
          <w:rFonts w:ascii="方正小标宋_GBK" w:eastAsia="方正小标宋_GBK" w:hAnsi="华文中宋" w:hint="eastAsia"/>
          <w:sz w:val="44"/>
          <w:szCs w:val="44"/>
        </w:rPr>
        <w:t>资源统一确权登记试点方案</w:t>
      </w:r>
    </w:p>
    <w:p w:rsidR="00F77639" w:rsidRPr="00A0734E" w:rsidRDefault="00F77639" w:rsidP="00F77639">
      <w:pPr>
        <w:pStyle w:val="a6"/>
        <w:spacing w:line="600" w:lineRule="exact"/>
        <w:ind w:firstLine="640"/>
        <w:rPr>
          <w:rFonts w:eastAsia="楷体_GB2312" w:hint="eastAsia"/>
          <w:sz w:val="32"/>
          <w:szCs w:val="32"/>
        </w:rPr>
      </w:pP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E21342">
        <w:rPr>
          <w:rFonts w:ascii="仿宋_GB2312" w:eastAsia="仿宋_GB2312" w:hAnsi="Courier New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十八届三中全会通过的</w:t>
      </w:r>
      <w:r w:rsidRPr="002B21DB">
        <w:rPr>
          <w:rFonts w:ascii="仿宋_GB2312" w:eastAsia="仿宋_GB2312" w:hint="eastAsia"/>
          <w:sz w:val="32"/>
          <w:szCs w:val="32"/>
        </w:rPr>
        <w:t>《中共中央关于全面深化改革若干重大问题的决定》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Ansi="Courier New" w:hint="eastAsia"/>
          <w:sz w:val="32"/>
          <w:szCs w:val="32"/>
        </w:rPr>
        <w:t>中共中央、</w:t>
      </w:r>
      <w:r w:rsidRPr="00E21342">
        <w:rPr>
          <w:rFonts w:ascii="仿宋_GB2312" w:eastAsia="仿宋_GB2312" w:hAnsi="Courier New" w:hint="eastAsia"/>
          <w:sz w:val="32"/>
          <w:szCs w:val="32"/>
        </w:rPr>
        <w:t>国务院印发的《生态文明体制改革总体方案》</w:t>
      </w:r>
      <w:r>
        <w:rPr>
          <w:rFonts w:ascii="仿宋_GB2312" w:eastAsia="仿宋_GB2312" w:hAnsi="Courier New" w:hint="eastAsia"/>
          <w:sz w:val="32"/>
          <w:szCs w:val="32"/>
        </w:rPr>
        <w:t>，为积极稳妥推进建立统一的确权登记系统，以点带面</w:t>
      </w:r>
      <w:r w:rsidRPr="00E21342">
        <w:rPr>
          <w:rFonts w:ascii="仿宋_GB2312" w:eastAsia="仿宋_GB2312" w:hAnsi="Courier New" w:hint="eastAsia"/>
          <w:sz w:val="32"/>
          <w:szCs w:val="32"/>
        </w:rPr>
        <w:t>探索自然资源统一确权登记</w:t>
      </w:r>
      <w:r>
        <w:rPr>
          <w:rFonts w:ascii="仿宋_GB2312" w:eastAsia="仿宋_GB2312" w:hAnsi="Courier New" w:hint="eastAsia"/>
          <w:sz w:val="32"/>
          <w:szCs w:val="32"/>
        </w:rPr>
        <w:t>方法</w:t>
      </w:r>
      <w:r w:rsidRPr="00E21342">
        <w:rPr>
          <w:rFonts w:ascii="仿宋_GB2312" w:eastAsia="仿宋_GB2312" w:hAnsi="Courier New" w:hint="eastAsia"/>
          <w:sz w:val="32"/>
          <w:szCs w:val="32"/>
        </w:rPr>
        <w:t>，</w:t>
      </w:r>
      <w:r>
        <w:rPr>
          <w:rFonts w:ascii="仿宋_GB2312" w:eastAsia="仿宋_GB2312" w:hAnsi="Courier New" w:hint="eastAsia"/>
          <w:sz w:val="32"/>
          <w:szCs w:val="32"/>
        </w:rPr>
        <w:t>推进确权登记法治化，</w:t>
      </w:r>
      <w:r w:rsidRPr="00E21342">
        <w:rPr>
          <w:rFonts w:ascii="仿宋_GB2312" w:eastAsia="仿宋_GB2312" w:hAnsi="Courier New" w:hint="eastAsia"/>
          <w:sz w:val="32"/>
          <w:szCs w:val="32"/>
        </w:rPr>
        <w:t>指导试点地区形成可复制可推广的</w:t>
      </w:r>
      <w:r>
        <w:rPr>
          <w:rFonts w:ascii="仿宋_GB2312" w:eastAsia="仿宋_GB2312" w:hAnsi="Courier New" w:hint="eastAsia"/>
          <w:sz w:val="32"/>
          <w:szCs w:val="32"/>
        </w:rPr>
        <w:t>自然资源统一</w:t>
      </w:r>
      <w:r w:rsidRPr="00E21342">
        <w:rPr>
          <w:rFonts w:ascii="仿宋_GB2312" w:eastAsia="仿宋_GB2312" w:hAnsi="Courier New" w:hint="eastAsia"/>
          <w:sz w:val="32"/>
          <w:szCs w:val="32"/>
        </w:rPr>
        <w:t>确权登记经验，制定本方案。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 w:hint="eastAsia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一、总体要求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3E1A1D">
        <w:rPr>
          <w:rFonts w:ascii="楷体_GB2312" w:eastAsia="楷体_GB2312" w:hAnsi="Courier New" w:hint="eastAsia"/>
          <w:sz w:val="32"/>
          <w:szCs w:val="32"/>
        </w:rPr>
        <w:t>（一）指导思想</w:t>
      </w:r>
      <w:r>
        <w:rPr>
          <w:rFonts w:ascii="楷体_GB2312" w:eastAsia="楷体_GB2312" w:hAnsi="Courier New" w:hint="eastAsia"/>
          <w:sz w:val="32"/>
          <w:szCs w:val="32"/>
        </w:rPr>
        <w:t>。</w:t>
      </w:r>
      <w:r w:rsidRPr="00ED7E66">
        <w:rPr>
          <w:rFonts w:ascii="仿宋_GB2312" w:eastAsia="仿宋_GB2312" w:cs="仿宋_GB2312" w:hint="eastAsia"/>
          <w:sz w:val="32"/>
          <w:szCs w:val="32"/>
        </w:rPr>
        <w:t>全面贯彻落实党的十八大、十八届三中</w:t>
      </w:r>
      <w:r>
        <w:rPr>
          <w:rFonts w:ascii="仿宋_GB2312" w:eastAsia="仿宋_GB2312" w:cs="仿宋_GB2312" w:hint="eastAsia"/>
          <w:sz w:val="32"/>
          <w:szCs w:val="32"/>
        </w:rPr>
        <w:t>、四中、五中、六中</w:t>
      </w:r>
      <w:r w:rsidRPr="00ED7E66">
        <w:rPr>
          <w:rFonts w:ascii="仿宋_GB2312" w:eastAsia="仿宋_GB2312" w:cs="仿宋_GB2312" w:hint="eastAsia"/>
          <w:sz w:val="32"/>
          <w:szCs w:val="32"/>
        </w:rPr>
        <w:t>全会精神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深入学习贯彻习近平总书记系列重要讲话精神，</w:t>
      </w:r>
      <w:r w:rsidRPr="00FE56F6">
        <w:rPr>
          <w:rFonts w:ascii="仿宋_GB2312" w:eastAsia="仿宋_GB2312" w:hint="eastAsia"/>
          <w:sz w:val="32"/>
          <w:szCs w:val="32"/>
        </w:rPr>
        <w:t>紧紧围绕统筹推进“五位一体”总体布局和协调推进“四个全面”战略布局，</w:t>
      </w:r>
      <w:r>
        <w:rPr>
          <w:rFonts w:ascii="仿宋_GB2312" w:eastAsia="仿宋_GB2312" w:hint="eastAsia"/>
          <w:sz w:val="32"/>
          <w:szCs w:val="32"/>
        </w:rPr>
        <w:t>牢固树立</w:t>
      </w:r>
      <w:r w:rsidRPr="00981EEE">
        <w:rPr>
          <w:rFonts w:ascii="仿宋_GB2312" w:eastAsia="仿宋_GB2312" w:cs="仿宋_GB2312" w:hint="eastAsia"/>
          <w:sz w:val="32"/>
          <w:szCs w:val="32"/>
        </w:rPr>
        <w:t>创新、协调、绿色、开放、共享的发展理念，</w:t>
      </w:r>
      <w:r w:rsidRPr="00FE56F6">
        <w:rPr>
          <w:rFonts w:ascii="仿宋_GB2312" w:eastAsia="仿宋_GB2312" w:hint="eastAsia"/>
          <w:sz w:val="32"/>
          <w:szCs w:val="32"/>
        </w:rPr>
        <w:t>认真落实党中央、国务院决策部署，</w:t>
      </w:r>
      <w:r w:rsidRPr="00ED7E66">
        <w:rPr>
          <w:rFonts w:ascii="仿宋_GB2312" w:eastAsia="仿宋_GB2312" w:cs="仿宋_GB2312" w:hint="eastAsia"/>
          <w:sz w:val="32"/>
          <w:szCs w:val="32"/>
        </w:rPr>
        <w:t>按照建立系统完整的生态文明制度体系的要求，在不动产登记的基础上，构建自然资源统一确权登记制度体系，逐步实现对水流、森林、山岭、草原、荒地、滩涂等所有自然生态空间统一进行确权登记，清晰界定全部国土空间各类自然资源资产的产权主体，划清全民所有和集体所有之间的边界，划清全民所有、不同层级政府行使所有权的边界，划清不同集体所有者的</w:t>
      </w:r>
      <w:r w:rsidRPr="00ED7E66">
        <w:rPr>
          <w:rFonts w:ascii="仿宋_GB2312" w:eastAsia="仿宋_GB2312" w:cs="仿宋_GB2312" w:hint="eastAsia"/>
          <w:sz w:val="32"/>
          <w:szCs w:val="32"/>
        </w:rPr>
        <w:lastRenderedPageBreak/>
        <w:t>边界，推进确权登记法治化，推动建立归属清晰、权责明确、监管有效的自然资源资产产权制度，支撑自然资源有效监管和严格保护。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3E1A1D">
        <w:rPr>
          <w:rFonts w:ascii="楷体_GB2312" w:eastAsia="楷体_GB2312" w:hAnsi="Courier New" w:hint="eastAsia"/>
          <w:sz w:val="32"/>
          <w:szCs w:val="32"/>
        </w:rPr>
        <w:t>（二）基本原则</w:t>
      </w:r>
      <w:r>
        <w:rPr>
          <w:rFonts w:ascii="楷体_GB2312" w:eastAsia="楷体_GB2312" w:hAnsi="Courier New" w:hint="eastAsia"/>
          <w:sz w:val="32"/>
          <w:szCs w:val="32"/>
        </w:rPr>
        <w:t>。</w:t>
      </w:r>
      <w:r w:rsidRPr="00A065E6">
        <w:rPr>
          <w:rFonts w:ascii="仿宋_GB2312" w:eastAsia="仿宋_GB2312" w:cs="仿宋_GB2312" w:hint="eastAsia"/>
          <w:sz w:val="32"/>
          <w:szCs w:val="32"/>
        </w:rPr>
        <w:t>坚持资源公有，</w:t>
      </w:r>
      <w:r w:rsidRPr="00ED7E66">
        <w:rPr>
          <w:rFonts w:ascii="仿宋_GB2312" w:eastAsia="仿宋_GB2312" w:cs="仿宋_GB2312" w:hint="eastAsia"/>
          <w:sz w:val="32"/>
          <w:szCs w:val="32"/>
        </w:rPr>
        <w:t>坚持自然资源社会主义公有制。</w:t>
      </w:r>
      <w:r w:rsidRPr="00A065E6">
        <w:rPr>
          <w:rFonts w:ascii="仿宋_GB2312" w:eastAsia="仿宋_GB2312" w:cs="仿宋_GB2312" w:hint="eastAsia"/>
          <w:sz w:val="32"/>
          <w:szCs w:val="32"/>
        </w:rPr>
        <w:t>坚持物权法定，</w:t>
      </w:r>
      <w:r w:rsidRPr="00ED7E66">
        <w:rPr>
          <w:rFonts w:ascii="仿宋_GB2312" w:eastAsia="仿宋_GB2312" w:cs="仿宋_GB2312" w:hint="eastAsia"/>
          <w:sz w:val="32"/>
          <w:szCs w:val="32"/>
        </w:rPr>
        <w:t>按照法律规定，确定自然资源的物权种类和内容，开展统一确权登记。</w:t>
      </w:r>
      <w:r w:rsidRPr="00A065E6">
        <w:rPr>
          <w:rFonts w:ascii="仿宋_GB2312" w:eastAsia="仿宋_GB2312" w:cs="仿宋_GB2312" w:hint="eastAsia"/>
          <w:sz w:val="32"/>
          <w:szCs w:val="32"/>
        </w:rPr>
        <w:t>坚持统筹兼顾，</w:t>
      </w:r>
      <w:r>
        <w:rPr>
          <w:rFonts w:ascii="仿宋_GB2312" w:eastAsia="仿宋_GB2312" w:cs="仿宋_GB2312" w:hint="eastAsia"/>
          <w:sz w:val="32"/>
          <w:szCs w:val="32"/>
        </w:rPr>
        <w:t>在</w:t>
      </w:r>
      <w:r w:rsidRPr="00ED7E66">
        <w:rPr>
          <w:rFonts w:ascii="仿宋_GB2312" w:eastAsia="仿宋_GB2312" w:cs="仿宋_GB2312" w:hint="eastAsia"/>
          <w:sz w:val="32"/>
          <w:szCs w:val="32"/>
        </w:rPr>
        <w:t>现有自然资源管理体制和格局</w:t>
      </w:r>
      <w:r>
        <w:rPr>
          <w:rFonts w:ascii="仿宋_GB2312" w:eastAsia="仿宋_GB2312" w:cs="仿宋_GB2312" w:hint="eastAsia"/>
          <w:sz w:val="32"/>
          <w:szCs w:val="32"/>
        </w:rPr>
        <w:t>的基础上，</w:t>
      </w:r>
      <w:r w:rsidRPr="00ED7E66">
        <w:rPr>
          <w:rFonts w:ascii="仿宋_GB2312" w:eastAsia="仿宋_GB2312" w:cs="仿宋_GB2312" w:hint="eastAsia"/>
          <w:sz w:val="32"/>
          <w:szCs w:val="32"/>
        </w:rPr>
        <w:t>为相关改革预留空间，做好衔接，逐步划清全民所有、不同层级政府行使所有权的边界。</w:t>
      </w:r>
      <w:r w:rsidRPr="00A065E6">
        <w:rPr>
          <w:rFonts w:ascii="仿宋_GB2312" w:eastAsia="仿宋_GB2312" w:cs="仿宋_GB2312" w:hint="eastAsia"/>
          <w:sz w:val="32"/>
          <w:szCs w:val="32"/>
        </w:rPr>
        <w:t>坚持以不动产登记为基础，</w:t>
      </w:r>
      <w:r w:rsidRPr="00ED7E66">
        <w:rPr>
          <w:rFonts w:ascii="仿宋_GB2312" w:eastAsia="仿宋_GB2312" w:cs="仿宋_GB2312" w:hint="eastAsia"/>
          <w:sz w:val="32"/>
          <w:szCs w:val="32"/>
        </w:rPr>
        <w:t>构建自然资源统一确权登记制度体系，实现自然资源统一确权登记与不动产登记的有机融合。</w:t>
      </w:r>
      <w:r w:rsidRPr="00A065E6">
        <w:rPr>
          <w:rFonts w:ascii="仿宋_GB2312" w:eastAsia="仿宋_GB2312" w:cs="仿宋_GB2312" w:hint="eastAsia"/>
          <w:sz w:val="32"/>
          <w:szCs w:val="32"/>
        </w:rPr>
        <w:t>坚持社会主义市场经济改革方向，</w:t>
      </w:r>
      <w:r w:rsidRPr="00ED7E66">
        <w:rPr>
          <w:rFonts w:ascii="仿宋_GB2312" w:eastAsia="仿宋_GB2312" w:cs="仿宋_GB2312" w:hint="eastAsia"/>
          <w:sz w:val="32"/>
          <w:szCs w:val="32"/>
        </w:rPr>
        <w:t>正确处理政府与市场的关系，使市场在资源配置中起</w:t>
      </w:r>
      <w:r w:rsidRPr="00655126">
        <w:rPr>
          <w:rFonts w:ascii="仿宋_GB2312" w:eastAsia="仿宋_GB2312" w:cs="仿宋_GB2312" w:hint="eastAsia"/>
          <w:sz w:val="32"/>
          <w:szCs w:val="32"/>
        </w:rPr>
        <w:t>决定性作用，</w:t>
      </w:r>
      <w:r>
        <w:rPr>
          <w:rFonts w:ascii="仿宋_GB2312" w:eastAsia="仿宋_GB2312" w:cs="仿宋_GB2312" w:hint="eastAsia"/>
          <w:sz w:val="32"/>
          <w:szCs w:val="32"/>
        </w:rPr>
        <w:t>更好</w:t>
      </w:r>
      <w:r w:rsidRPr="00655126">
        <w:rPr>
          <w:rFonts w:ascii="仿宋_GB2312" w:eastAsia="仿宋_GB2312" w:cs="仿宋_GB2312" w:hint="eastAsia"/>
          <w:sz w:val="32"/>
          <w:szCs w:val="32"/>
        </w:rPr>
        <w:t>发挥政府作用。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3E1A1D">
        <w:rPr>
          <w:rFonts w:ascii="楷体_GB2312" w:eastAsia="楷体_GB2312" w:hAnsi="Courier New" w:hint="eastAsia"/>
          <w:sz w:val="32"/>
          <w:szCs w:val="32"/>
        </w:rPr>
        <w:t>（三）</w:t>
      </w:r>
      <w:r>
        <w:rPr>
          <w:rFonts w:ascii="楷体_GB2312" w:eastAsia="楷体_GB2312" w:hAnsi="Courier New" w:hint="eastAsia"/>
          <w:sz w:val="32"/>
          <w:szCs w:val="32"/>
        </w:rPr>
        <w:t>工作</w:t>
      </w:r>
      <w:r w:rsidRPr="003E1A1D">
        <w:rPr>
          <w:rFonts w:ascii="楷体_GB2312" w:eastAsia="楷体_GB2312" w:hAnsi="Courier New" w:hint="eastAsia"/>
          <w:sz w:val="32"/>
          <w:szCs w:val="32"/>
        </w:rPr>
        <w:t>目标</w:t>
      </w:r>
      <w:r>
        <w:rPr>
          <w:rFonts w:ascii="楷体_GB2312" w:eastAsia="楷体_GB2312" w:hAnsi="Courier New" w:hint="eastAsia"/>
          <w:sz w:val="32"/>
          <w:szCs w:val="32"/>
        </w:rPr>
        <w:t>。</w:t>
      </w:r>
      <w:r w:rsidRPr="00E21342">
        <w:rPr>
          <w:rFonts w:ascii="仿宋_GB2312" w:eastAsia="仿宋_GB2312" w:hAnsi="Courier New" w:hint="eastAsia"/>
          <w:sz w:val="32"/>
          <w:szCs w:val="32"/>
        </w:rPr>
        <w:t>以不动产登记为基础开展自然资源统一确权登记试点，探索解决自然资源统一确权登记中存在的难点和问题，以点带面，在总结各试点确权登记的经验基础上，补充完善自然资源</w:t>
      </w:r>
      <w:r>
        <w:rPr>
          <w:rFonts w:ascii="仿宋_GB2312" w:eastAsia="仿宋_GB2312" w:hAnsi="Courier New" w:hint="eastAsia"/>
          <w:sz w:val="32"/>
          <w:szCs w:val="32"/>
        </w:rPr>
        <w:t>统一</w:t>
      </w:r>
      <w:r w:rsidRPr="00E21342">
        <w:rPr>
          <w:rFonts w:ascii="仿宋_GB2312" w:eastAsia="仿宋_GB2312" w:hAnsi="Courier New" w:hint="eastAsia"/>
          <w:sz w:val="32"/>
          <w:szCs w:val="32"/>
        </w:rPr>
        <w:t>确权登记办法，全面推进全国自然资源统一确权登记。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 w:hint="eastAsia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二、试点任务</w:t>
      </w:r>
    </w:p>
    <w:p w:rsidR="00F77639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ED7E66">
        <w:rPr>
          <w:rFonts w:ascii="仿宋_GB2312" w:eastAsia="仿宋_GB2312" w:cs="仿宋_GB2312" w:hint="eastAsia"/>
          <w:sz w:val="32"/>
          <w:szCs w:val="32"/>
        </w:rPr>
        <w:t>以土地为基础，</w:t>
      </w:r>
      <w:r>
        <w:rPr>
          <w:rFonts w:ascii="仿宋_GB2312" w:eastAsia="仿宋_GB2312" w:cs="仿宋_GB2312" w:hint="eastAsia"/>
          <w:sz w:val="32"/>
          <w:szCs w:val="32"/>
        </w:rPr>
        <w:t>确定</w:t>
      </w:r>
      <w:r w:rsidRPr="00ED7E66">
        <w:rPr>
          <w:rFonts w:ascii="仿宋_GB2312" w:eastAsia="仿宋_GB2312" w:cs="仿宋_GB2312" w:hint="eastAsia"/>
          <w:sz w:val="32"/>
          <w:szCs w:val="32"/>
        </w:rPr>
        <w:t>土地及其承载的各类自然资源</w:t>
      </w:r>
      <w:r>
        <w:rPr>
          <w:rFonts w:ascii="仿宋_GB2312" w:eastAsia="仿宋_GB2312" w:cs="仿宋_GB2312" w:hint="eastAsia"/>
          <w:sz w:val="32"/>
          <w:szCs w:val="32"/>
        </w:rPr>
        <w:t>所有权</w:t>
      </w:r>
      <w:r w:rsidRPr="00ED7E66">
        <w:rPr>
          <w:rFonts w:ascii="仿宋_GB2312" w:eastAsia="仿宋_GB2312" w:cs="仿宋_GB2312" w:hint="eastAsia"/>
          <w:sz w:val="32"/>
          <w:szCs w:val="32"/>
        </w:rPr>
        <w:t>及其边界，</w:t>
      </w:r>
      <w:r>
        <w:rPr>
          <w:rFonts w:ascii="仿宋_GB2312" w:eastAsia="仿宋_GB2312" w:cs="仿宋_GB2312" w:hint="eastAsia"/>
          <w:sz w:val="32"/>
          <w:szCs w:val="32"/>
        </w:rPr>
        <w:t>调查</w:t>
      </w:r>
      <w:r w:rsidRPr="00ED7E66">
        <w:rPr>
          <w:rFonts w:ascii="仿宋_GB2312" w:eastAsia="仿宋_GB2312" w:cs="仿宋_GB2312" w:hint="eastAsia"/>
          <w:sz w:val="32"/>
          <w:szCs w:val="32"/>
        </w:rPr>
        <w:t>反映各类自然资源的利用现状，在此基础上，开展自然资源统一确权登记，实现不动产登记簿与自然资源登记簿关联，自然资源登记簿同时记载保护界线、</w:t>
      </w:r>
      <w:r>
        <w:rPr>
          <w:rFonts w:ascii="仿宋_GB2312" w:eastAsia="仿宋_GB2312" w:cs="仿宋_GB2312" w:hint="eastAsia"/>
          <w:sz w:val="32"/>
          <w:szCs w:val="32"/>
        </w:rPr>
        <w:t>所有权代表</w:t>
      </w:r>
      <w:r w:rsidRPr="00ED7E66">
        <w:rPr>
          <w:rFonts w:ascii="仿宋_GB2312" w:eastAsia="仿宋_GB2312" w:cs="仿宋_GB2312" w:hint="eastAsia"/>
          <w:sz w:val="32"/>
          <w:szCs w:val="32"/>
        </w:rPr>
        <w:t>行使主体和权利内容的信息。在集体土地所有权确权登记成果的</w:t>
      </w:r>
      <w:r w:rsidRPr="00ED7E66">
        <w:rPr>
          <w:rFonts w:ascii="仿宋_GB2312" w:eastAsia="仿宋_GB2312" w:cs="仿宋_GB2312" w:hint="eastAsia"/>
          <w:sz w:val="32"/>
          <w:szCs w:val="32"/>
        </w:rPr>
        <w:lastRenderedPageBreak/>
        <w:t>基础上，科学划清国有和集体所有土地及承载的自然资源边界范围，对于国家所有的自然资源，启动自然资源的国家所有权的登记造册工作，进一步明确国有自然资源保护范围，明确自然资源登记范围、程序和法律责任等，进一步明确国有自然资源</w:t>
      </w:r>
      <w:r>
        <w:rPr>
          <w:rFonts w:ascii="仿宋_GB2312" w:eastAsia="仿宋_GB2312" w:cs="仿宋_GB2312" w:hint="eastAsia"/>
          <w:sz w:val="32"/>
          <w:szCs w:val="32"/>
        </w:rPr>
        <w:t>所有权主体</w:t>
      </w:r>
      <w:r w:rsidRPr="00ED7E66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所有权代表行使主体</w:t>
      </w:r>
      <w:r w:rsidRPr="00ED7E66">
        <w:rPr>
          <w:rFonts w:ascii="仿宋_GB2312" w:eastAsia="仿宋_GB2312" w:cs="仿宋_GB2312" w:hint="eastAsia"/>
          <w:sz w:val="32"/>
          <w:szCs w:val="32"/>
        </w:rPr>
        <w:t>等。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364F5E">
        <w:rPr>
          <w:rFonts w:ascii="楷体_GB2312" w:eastAsia="楷体_GB2312" w:hAnsi="Courier New" w:hint="eastAsia"/>
          <w:sz w:val="32"/>
          <w:szCs w:val="32"/>
        </w:rPr>
        <w:t>（一）明确自然资源登记范围。</w:t>
      </w:r>
      <w:r w:rsidRPr="00ED7E66">
        <w:rPr>
          <w:rFonts w:ascii="仿宋_GB2312" w:eastAsia="仿宋_GB2312" w:cs="仿宋_GB2312" w:hint="eastAsia"/>
          <w:sz w:val="32"/>
          <w:szCs w:val="32"/>
        </w:rPr>
        <w:t>通过“三个图层相叠加”的方式，即集体土地所有权确权登记发证、国有土地使用权确权登记发证和土地利用现状图相叠加，明确国有未利用土地的范围，结合国家相关规划和自然资源保护范围，确定需要实施统一确权登记的自然资源范围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364F5E">
        <w:rPr>
          <w:rFonts w:ascii="楷体_GB2312" w:eastAsia="楷体_GB2312" w:hAnsi="Courier New" w:hint="eastAsia"/>
          <w:sz w:val="32"/>
          <w:szCs w:val="32"/>
        </w:rPr>
        <w:t>（二）梳理自然资源资产权利体系。</w:t>
      </w:r>
      <w:r w:rsidRPr="00ED7E66">
        <w:rPr>
          <w:rFonts w:ascii="仿宋_GB2312" w:eastAsia="仿宋_GB2312" w:cs="仿宋_GB2312" w:hint="eastAsia"/>
          <w:sz w:val="32"/>
          <w:szCs w:val="32"/>
        </w:rPr>
        <w:t>按照物权法定原则，结合相关改革成果，明确自然资源统一</w:t>
      </w:r>
      <w:r>
        <w:rPr>
          <w:rFonts w:ascii="仿宋_GB2312" w:eastAsia="仿宋_GB2312" w:cs="仿宋_GB2312" w:hint="eastAsia"/>
          <w:sz w:val="32"/>
          <w:szCs w:val="32"/>
        </w:rPr>
        <w:t>确权</w:t>
      </w:r>
      <w:r w:rsidRPr="00ED7E66">
        <w:rPr>
          <w:rFonts w:ascii="仿宋_GB2312" w:eastAsia="仿宋_GB2312" w:cs="仿宋_GB2312" w:hint="eastAsia"/>
          <w:sz w:val="32"/>
          <w:szCs w:val="32"/>
        </w:rPr>
        <w:t>登记的权利内容，为开展统一确权登记和完善自然资源资产产权制度打下基础，推动健全自然资源资产权利体系、明晰自然资源资产产权主体和行使代表。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 w:rsidRPr="00364F5E">
        <w:rPr>
          <w:rFonts w:ascii="楷体_GB2312" w:eastAsia="楷体_GB2312" w:hAnsi="Courier New" w:hint="eastAsia"/>
          <w:sz w:val="32"/>
          <w:szCs w:val="32"/>
        </w:rPr>
        <w:t>（三）开展自然资源统一确权登记。</w:t>
      </w:r>
      <w:r w:rsidRPr="00ED7E66">
        <w:rPr>
          <w:rFonts w:ascii="仿宋_GB2312" w:eastAsia="仿宋_GB2312" w:cs="仿宋_GB2312" w:hint="eastAsia"/>
          <w:sz w:val="32"/>
          <w:szCs w:val="32"/>
        </w:rPr>
        <w:t>以不动产</w:t>
      </w:r>
      <w:r>
        <w:rPr>
          <w:rFonts w:ascii="仿宋_GB2312" w:eastAsia="仿宋_GB2312" w:cs="仿宋_GB2312" w:hint="eastAsia"/>
          <w:sz w:val="32"/>
          <w:szCs w:val="32"/>
        </w:rPr>
        <w:t>登记为基础，逐步构建自然资源统一确权登记体系。按照《自然资源统一确权登记办法（试行）》的规定，试点地区成立领导小组和工作组，协调相关部门，以确定的登记范围为基础，</w:t>
      </w:r>
      <w:r w:rsidRPr="00ED7E66">
        <w:rPr>
          <w:rFonts w:ascii="仿宋_GB2312" w:eastAsia="仿宋_GB2312" w:cs="仿宋_GB2312" w:hint="eastAsia"/>
          <w:sz w:val="32"/>
          <w:szCs w:val="32"/>
        </w:rPr>
        <w:t>开展</w:t>
      </w:r>
      <w:r>
        <w:rPr>
          <w:rFonts w:ascii="仿宋_GB2312" w:eastAsia="仿宋_GB2312" w:cs="仿宋_GB2312" w:hint="eastAsia"/>
          <w:sz w:val="32"/>
          <w:szCs w:val="32"/>
        </w:rPr>
        <w:t>自然资源</w:t>
      </w:r>
      <w:r w:rsidRPr="00ED7E66">
        <w:rPr>
          <w:rFonts w:ascii="仿宋_GB2312" w:eastAsia="仿宋_GB2312" w:cs="仿宋_GB2312" w:hint="eastAsia"/>
          <w:sz w:val="32"/>
          <w:szCs w:val="32"/>
        </w:rPr>
        <w:t>统一确权登记工作。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364F5E">
        <w:rPr>
          <w:rFonts w:ascii="楷体_GB2312" w:eastAsia="楷体_GB2312" w:hAnsi="Courier New" w:hint="eastAsia"/>
          <w:sz w:val="32"/>
          <w:szCs w:val="32"/>
        </w:rPr>
        <w:t>（四）加强自然资源登记信息的管理和应用。</w:t>
      </w:r>
      <w:r w:rsidRPr="00ED7E66">
        <w:rPr>
          <w:rFonts w:ascii="仿宋_GB2312" w:eastAsia="仿宋_GB2312" w:cs="仿宋_GB2312" w:hint="eastAsia"/>
          <w:sz w:val="32"/>
          <w:szCs w:val="32"/>
        </w:rPr>
        <w:t>依法向社会公开</w:t>
      </w:r>
      <w:r w:rsidRPr="00ED7E66">
        <w:rPr>
          <w:rFonts w:ascii="仿宋_GB2312" w:eastAsia="仿宋_GB2312" w:hAnsi="宋体" w:cs="仿宋_GB2312" w:hint="eastAsia"/>
          <w:kern w:val="0"/>
          <w:sz w:val="32"/>
          <w:szCs w:val="32"/>
        </w:rPr>
        <w:t>自然资源确权登记</w:t>
      </w:r>
      <w:r w:rsidRPr="00ED7E66">
        <w:rPr>
          <w:rFonts w:ascii="仿宋_GB2312" w:eastAsia="仿宋_GB2312" w:cs="仿宋_GB2312" w:hint="eastAsia"/>
          <w:sz w:val="32"/>
          <w:szCs w:val="32"/>
        </w:rPr>
        <w:t>结果，</w:t>
      </w:r>
      <w:r w:rsidRPr="00ED7E66">
        <w:rPr>
          <w:rFonts w:ascii="仿宋_GB2312" w:eastAsia="仿宋_GB2312" w:hAnsi="宋体" w:cs="仿宋_GB2312" w:hint="eastAsia"/>
          <w:kern w:val="0"/>
          <w:sz w:val="32"/>
          <w:szCs w:val="32"/>
        </w:rPr>
        <w:t>自然资源确权登记信息与相关部门自然资源管理信息实现互通共享，服务自然资源的确权登记</w:t>
      </w:r>
      <w:r w:rsidRPr="00ED7E66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和有效监管。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 w:hint="eastAsia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三、试点区域</w:t>
      </w:r>
    </w:p>
    <w:p w:rsidR="00F77639" w:rsidRDefault="00F77639" w:rsidP="00F7763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试点区域的选择与正在开展的国家公园试点、水流和湿地确权试点相衔接、保持一致。</w:t>
      </w:r>
      <w:r w:rsidRPr="00E21342">
        <w:rPr>
          <w:rFonts w:ascii="仿宋_GB2312" w:eastAsia="仿宋_GB2312" w:hAnsi="Courier New" w:hint="eastAsia"/>
          <w:sz w:val="32"/>
          <w:szCs w:val="32"/>
        </w:rPr>
        <w:t>考虑试点区域代表性、典型性、复制推广和可操作性等因素，选择</w:t>
      </w:r>
      <w:r w:rsidRPr="0051104A">
        <w:rPr>
          <w:rFonts w:ascii="仿宋_GB2312" w:eastAsia="仿宋_GB2312" w:hAnsi="Courier New" w:hint="eastAsia"/>
          <w:sz w:val="32"/>
          <w:szCs w:val="32"/>
        </w:rPr>
        <w:t>青海三江源等国家公园试点,</w:t>
      </w:r>
      <w:r>
        <w:rPr>
          <w:rFonts w:ascii="仿宋_GB2312" w:eastAsia="仿宋_GB2312" w:hAnsi="Courier New" w:hint="eastAsia"/>
          <w:sz w:val="32"/>
          <w:szCs w:val="32"/>
        </w:rPr>
        <w:t>甘肃、宁夏湿地确权试点，宁夏、甘肃疏勒河流域以及陕西渭河、江苏徐州、湖北宜都等水流确权试点以及</w:t>
      </w:r>
      <w:r w:rsidRPr="00E21342">
        <w:rPr>
          <w:rFonts w:ascii="仿宋_GB2312" w:eastAsia="仿宋_GB2312" w:hAnsi="Courier New" w:hint="eastAsia"/>
          <w:sz w:val="32"/>
          <w:szCs w:val="32"/>
        </w:rPr>
        <w:t>福建厦门、黑龙江齐齐哈尔</w:t>
      </w:r>
      <w:r>
        <w:rPr>
          <w:rFonts w:ascii="仿宋_GB2312" w:eastAsia="仿宋_GB2312" w:hAnsi="Courier New" w:hint="eastAsia"/>
          <w:sz w:val="32"/>
          <w:szCs w:val="32"/>
        </w:rPr>
        <w:t>，福建、贵州、江西等国家生态文明试验区，湖南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芷江、浏阳、澧县等县（市），黑龙江大兴安岭地区和吉林延边等国务院确定的国有重点林区</w:t>
      </w:r>
      <w:r w:rsidRPr="00E21342">
        <w:rPr>
          <w:rFonts w:ascii="仿宋_GB2312" w:eastAsia="仿宋_GB2312" w:hAnsi="Courier New" w:hint="eastAsia"/>
          <w:sz w:val="32"/>
          <w:szCs w:val="32"/>
        </w:rPr>
        <w:t>作为</w:t>
      </w:r>
      <w:r>
        <w:rPr>
          <w:rFonts w:ascii="仿宋_GB2312" w:eastAsia="仿宋_GB2312" w:hAnsi="Courier New" w:hint="eastAsia"/>
          <w:sz w:val="32"/>
          <w:szCs w:val="32"/>
        </w:rPr>
        <w:t>自然资源统一确权登记</w:t>
      </w:r>
      <w:r w:rsidRPr="00E21342">
        <w:rPr>
          <w:rFonts w:ascii="仿宋_GB2312" w:eastAsia="仿宋_GB2312" w:hAnsi="Courier New" w:hint="eastAsia"/>
          <w:sz w:val="32"/>
          <w:szCs w:val="32"/>
        </w:rPr>
        <w:t>试点区域。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四、试点工作内容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各试点地区开展水流、森林、山岭、草原、荒地、滩涂以及</w:t>
      </w:r>
      <w:r>
        <w:rPr>
          <w:rFonts w:ascii="仿宋_GB2312" w:eastAsia="仿宋_GB2312" w:hint="eastAsia"/>
          <w:sz w:val="32"/>
          <w:szCs w:val="32"/>
        </w:rPr>
        <w:t>探明储量的</w:t>
      </w:r>
      <w:r>
        <w:rPr>
          <w:rFonts w:ascii="仿宋_GB2312" w:eastAsia="仿宋_GB2312" w:hAnsi="Courier New" w:hint="eastAsia"/>
          <w:sz w:val="32"/>
          <w:szCs w:val="32"/>
        </w:rPr>
        <w:t>矿产资源等全要素的自然资源统一确权登记工作，其中</w:t>
      </w:r>
      <w:r w:rsidRPr="00E21342">
        <w:rPr>
          <w:rFonts w:ascii="仿宋_GB2312" w:eastAsia="仿宋_GB2312" w:hAnsi="Courier New" w:hint="eastAsia"/>
          <w:sz w:val="32"/>
          <w:szCs w:val="32"/>
        </w:rPr>
        <w:t>：</w:t>
      </w:r>
    </w:p>
    <w:p w:rsidR="00F77639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 w:hint="eastAsia"/>
          <w:sz w:val="32"/>
          <w:szCs w:val="32"/>
        </w:rPr>
      </w:pPr>
      <w:r w:rsidRPr="0051104A">
        <w:rPr>
          <w:rFonts w:ascii="仿宋_GB2312" w:eastAsia="仿宋_GB2312" w:hAnsi="Courier New" w:hint="eastAsia"/>
          <w:sz w:val="32"/>
          <w:szCs w:val="32"/>
        </w:rPr>
        <w:t>青海三江源等国家公园</w:t>
      </w:r>
      <w:r>
        <w:rPr>
          <w:rFonts w:ascii="仿宋_GB2312" w:eastAsia="仿宋_GB2312" w:hAnsi="Courier New" w:hint="eastAsia"/>
          <w:sz w:val="32"/>
          <w:szCs w:val="32"/>
        </w:rPr>
        <w:t>试点——重点</w:t>
      </w:r>
      <w:r w:rsidRPr="00E21342">
        <w:rPr>
          <w:rFonts w:ascii="仿宋_GB2312" w:eastAsia="仿宋_GB2312" w:hAnsi="Courier New" w:hint="eastAsia"/>
          <w:sz w:val="32"/>
          <w:szCs w:val="32"/>
        </w:rPr>
        <w:t>探索</w:t>
      </w:r>
      <w:r>
        <w:rPr>
          <w:rFonts w:ascii="仿宋_GB2312" w:eastAsia="仿宋_GB2312" w:hAnsi="Courier New" w:hint="eastAsia"/>
          <w:sz w:val="32"/>
          <w:szCs w:val="32"/>
        </w:rPr>
        <w:t>以国家公园作为独立的登记单元，开展全要素的自然资源确权登记，并着力解决</w:t>
      </w:r>
      <w:r w:rsidRPr="00E21342">
        <w:rPr>
          <w:rFonts w:ascii="仿宋_GB2312" w:eastAsia="仿宋_GB2312" w:hAnsi="Courier New" w:hint="eastAsia"/>
          <w:sz w:val="32"/>
          <w:szCs w:val="32"/>
        </w:rPr>
        <w:t>自然资源跨</w:t>
      </w:r>
      <w:r>
        <w:rPr>
          <w:rFonts w:ascii="仿宋_GB2312" w:eastAsia="仿宋_GB2312" w:hAnsi="Courier New" w:hint="eastAsia"/>
          <w:sz w:val="32"/>
          <w:szCs w:val="32"/>
        </w:rPr>
        <w:t>行政</w:t>
      </w:r>
      <w:r w:rsidRPr="00E21342">
        <w:rPr>
          <w:rFonts w:ascii="仿宋_GB2312" w:eastAsia="仿宋_GB2312" w:hAnsi="Courier New" w:hint="eastAsia"/>
          <w:sz w:val="32"/>
          <w:szCs w:val="32"/>
        </w:rPr>
        <w:t>区域登记的问题。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甘肃、宁夏——重点探索以湿地作为独立的登记单元，开展湿地统一确权登记。</w:t>
      </w:r>
    </w:p>
    <w:p w:rsidR="00F77639" w:rsidRPr="008B6C35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color w:val="FF0000"/>
          <w:sz w:val="32"/>
          <w:szCs w:val="32"/>
        </w:rPr>
      </w:pPr>
      <w:r w:rsidRPr="00697E14">
        <w:rPr>
          <w:rFonts w:ascii="仿宋_GB2312" w:eastAsia="仿宋_GB2312" w:hAnsi="Courier New" w:hint="eastAsia"/>
          <w:sz w:val="32"/>
          <w:szCs w:val="32"/>
        </w:rPr>
        <w:t>宁夏、甘肃疏勒河流域以及陕西渭河、江苏徐州、湖北宜都——</w:t>
      </w:r>
      <w:r>
        <w:rPr>
          <w:rFonts w:ascii="仿宋_GB2312" w:eastAsia="仿宋_GB2312" w:hAnsi="Courier New" w:hint="eastAsia"/>
          <w:sz w:val="32"/>
          <w:szCs w:val="32"/>
        </w:rPr>
        <w:t>重点</w:t>
      </w:r>
      <w:r w:rsidRPr="00697E14">
        <w:rPr>
          <w:rFonts w:ascii="仿宋_GB2312" w:eastAsia="仿宋_GB2312" w:hAnsi="Courier New" w:hint="eastAsia"/>
          <w:sz w:val="32"/>
          <w:szCs w:val="32"/>
        </w:rPr>
        <w:t>探索以水流作为独立的登记单元，开展水流确权登记。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 w:hint="eastAsia"/>
          <w:sz w:val="32"/>
          <w:szCs w:val="32"/>
        </w:rPr>
      </w:pPr>
      <w:r w:rsidRPr="00E21342">
        <w:rPr>
          <w:rFonts w:ascii="仿宋_GB2312" w:eastAsia="仿宋_GB2312" w:hAnsi="Courier New" w:hint="eastAsia"/>
          <w:sz w:val="32"/>
          <w:szCs w:val="32"/>
        </w:rPr>
        <w:lastRenderedPageBreak/>
        <w:t>福建厦门</w:t>
      </w:r>
      <w:r>
        <w:rPr>
          <w:rFonts w:ascii="仿宋_GB2312" w:eastAsia="仿宋_GB2312" w:hAnsi="Courier New" w:hint="eastAsia"/>
          <w:sz w:val="32"/>
          <w:szCs w:val="32"/>
        </w:rPr>
        <w:t>、</w:t>
      </w:r>
      <w:r w:rsidRPr="00E21342">
        <w:rPr>
          <w:rFonts w:ascii="仿宋_GB2312" w:eastAsia="仿宋_GB2312" w:hAnsi="Courier New" w:hint="eastAsia"/>
          <w:sz w:val="32"/>
          <w:szCs w:val="32"/>
        </w:rPr>
        <w:t>黑龙江齐齐哈尔</w:t>
      </w:r>
      <w:r>
        <w:rPr>
          <w:rFonts w:ascii="仿宋_GB2312" w:eastAsia="仿宋_GB2312" w:hAnsi="Courier New" w:hint="eastAsia"/>
          <w:sz w:val="32"/>
          <w:szCs w:val="32"/>
        </w:rPr>
        <w:t>——重点</w:t>
      </w:r>
      <w:r w:rsidRPr="00E21342">
        <w:rPr>
          <w:rFonts w:ascii="仿宋_GB2312" w:eastAsia="仿宋_GB2312" w:hAnsi="Courier New" w:hint="eastAsia"/>
          <w:sz w:val="32"/>
          <w:szCs w:val="32"/>
        </w:rPr>
        <w:t>探索在不动产登记制度下的自然资源统一确权登记关联路径和方法。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 w:hint="eastAsia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福建、贵州、江西等国家生态文明试验区——重点推进自然资源统一确权登记，为生态文明试验区建设奠定基础，并</w:t>
      </w:r>
      <w:r w:rsidRPr="00E21342">
        <w:rPr>
          <w:rFonts w:ascii="仿宋_GB2312" w:eastAsia="仿宋_GB2312" w:hAnsi="Courier New" w:hint="eastAsia"/>
          <w:sz w:val="32"/>
          <w:szCs w:val="32"/>
        </w:rPr>
        <w:t>探索国家所有权和</w:t>
      </w:r>
      <w:r>
        <w:rPr>
          <w:rFonts w:ascii="仿宋_GB2312" w:eastAsia="仿宋_GB2312" w:hAnsi="Courier New" w:hint="eastAsia"/>
          <w:sz w:val="32"/>
          <w:szCs w:val="32"/>
        </w:rPr>
        <w:t>代表</w:t>
      </w:r>
      <w:r w:rsidRPr="00E21342">
        <w:rPr>
          <w:rFonts w:ascii="仿宋_GB2312" w:eastAsia="仿宋_GB2312" w:hAnsi="Courier New" w:hint="eastAsia"/>
          <w:sz w:val="32"/>
          <w:szCs w:val="32"/>
        </w:rPr>
        <w:t>行使国家所有权登记的途径和方式。</w:t>
      </w:r>
      <w:r w:rsidRPr="00100F55">
        <w:rPr>
          <w:rFonts w:ascii="仿宋_GB2312" w:eastAsia="仿宋_GB2312" w:hAnsi="Courier New" w:hint="eastAsia"/>
          <w:sz w:val="32"/>
          <w:szCs w:val="32"/>
        </w:rPr>
        <w:t>福建、贵州</w:t>
      </w:r>
      <w:r>
        <w:rPr>
          <w:rFonts w:ascii="仿宋_GB2312" w:eastAsia="仿宋_GB2312" w:hAnsi="Courier New" w:hint="eastAsia"/>
          <w:sz w:val="32"/>
          <w:szCs w:val="32"/>
        </w:rPr>
        <w:t>开展</w:t>
      </w:r>
      <w:r w:rsidRPr="00100F55">
        <w:rPr>
          <w:rFonts w:ascii="仿宋_GB2312" w:eastAsia="仿宋_GB2312" w:hAnsi="Courier New" w:hint="eastAsia"/>
          <w:sz w:val="32"/>
          <w:szCs w:val="32"/>
        </w:rPr>
        <w:t>探明储量</w:t>
      </w:r>
      <w:r>
        <w:rPr>
          <w:rFonts w:ascii="仿宋_GB2312" w:eastAsia="仿宋_GB2312" w:hAnsi="Courier New" w:hint="eastAsia"/>
          <w:sz w:val="32"/>
          <w:szCs w:val="32"/>
        </w:rPr>
        <w:t>的矿产资源</w:t>
      </w:r>
      <w:r w:rsidRPr="00100F55">
        <w:rPr>
          <w:rFonts w:ascii="仿宋_GB2312" w:eastAsia="仿宋_GB2312" w:hAnsi="Courier New" w:hint="eastAsia"/>
          <w:sz w:val="32"/>
          <w:szCs w:val="32"/>
        </w:rPr>
        <w:t>确权登记</w:t>
      </w:r>
      <w:r>
        <w:rPr>
          <w:rFonts w:ascii="仿宋_GB2312" w:eastAsia="仿宋_GB2312" w:hAnsi="Courier New" w:hint="eastAsia"/>
          <w:sz w:val="32"/>
          <w:szCs w:val="32"/>
        </w:rPr>
        <w:t>的</w:t>
      </w:r>
      <w:r w:rsidRPr="00100F55">
        <w:rPr>
          <w:rFonts w:ascii="仿宋_GB2312" w:eastAsia="仿宋_GB2312" w:hAnsi="Courier New" w:hint="eastAsia"/>
          <w:sz w:val="32"/>
          <w:szCs w:val="32"/>
        </w:rPr>
        <w:t>路径和方法</w:t>
      </w:r>
      <w:r>
        <w:rPr>
          <w:rFonts w:ascii="仿宋_GB2312" w:eastAsia="仿宋_GB2312" w:hAnsi="Courier New" w:hint="eastAsia"/>
          <w:sz w:val="32"/>
          <w:szCs w:val="32"/>
        </w:rPr>
        <w:t>研究</w:t>
      </w:r>
      <w:r w:rsidRPr="00100F55">
        <w:rPr>
          <w:rFonts w:ascii="仿宋_GB2312" w:eastAsia="仿宋_GB2312" w:hAnsi="Courier New" w:hint="eastAsia"/>
          <w:sz w:val="32"/>
          <w:szCs w:val="32"/>
        </w:rPr>
        <w:t>。</w:t>
      </w:r>
    </w:p>
    <w:p w:rsidR="00F77639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湖南</w:t>
      </w:r>
      <w:r>
        <w:rPr>
          <w:rFonts w:ascii="仿宋_GB2312" w:eastAsia="仿宋_GB2312" w:hAnsi="仿宋_GB2312" w:cs="仿宋_GB2312" w:hint="eastAsia"/>
          <w:sz w:val="32"/>
          <w:szCs w:val="32"/>
        </w:rPr>
        <w:t>芷江、浏阳、澧县等县（市）</w:t>
      </w:r>
      <w:r>
        <w:rPr>
          <w:rFonts w:ascii="仿宋_GB2312" w:eastAsia="仿宋_GB2312" w:hAnsi="Courier New" w:hint="eastAsia"/>
          <w:sz w:val="32"/>
          <w:szCs w:val="32"/>
        </w:rPr>
        <w:t>——重点探索</w:t>
      </w:r>
      <w:r>
        <w:rPr>
          <w:rFonts w:ascii="仿宋_GB2312" w:eastAsia="仿宋_GB2312" w:hAnsi="仿宋_GB2312" w:cs="仿宋_GB2312" w:hint="eastAsia"/>
          <w:sz w:val="32"/>
          <w:szCs w:val="32"/>
        </w:rPr>
        <w:t>个别重要的单项自然资源</w:t>
      </w:r>
      <w:r>
        <w:rPr>
          <w:rFonts w:eastAsia="仿宋_GB2312" w:hint="eastAsia"/>
          <w:sz w:val="32"/>
          <w:szCs w:val="32"/>
        </w:rPr>
        <w:t>统一确权登记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黑龙江大兴安岭地区和吉林延边——重点探索国务院确定的国有重点林区自然资源统一确权登记。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五、时间安排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E21342">
        <w:rPr>
          <w:rFonts w:ascii="仿宋_GB2312" w:eastAsia="仿宋_GB2312" w:hAnsi="Courier New" w:hint="eastAsia"/>
          <w:sz w:val="32"/>
          <w:szCs w:val="32"/>
        </w:rPr>
        <w:t>试点工作从</w:t>
      </w:r>
      <w:r w:rsidRPr="00E21342">
        <w:rPr>
          <w:rFonts w:ascii="仿宋_GB2312" w:eastAsia="仿宋_GB2312" w:hAnsi="Courier New"/>
          <w:sz w:val="32"/>
          <w:szCs w:val="32"/>
        </w:rPr>
        <w:t>2016</w:t>
      </w:r>
      <w:r w:rsidRPr="00E21342">
        <w:rPr>
          <w:rFonts w:ascii="仿宋_GB2312" w:eastAsia="仿宋_GB2312" w:hAnsi="Courier New" w:hint="eastAsia"/>
          <w:sz w:val="32"/>
          <w:szCs w:val="32"/>
        </w:rPr>
        <w:t>年</w:t>
      </w:r>
      <w:r>
        <w:rPr>
          <w:rFonts w:ascii="仿宋_GB2312" w:eastAsia="仿宋_GB2312" w:hAnsi="Courier New" w:hint="eastAsia"/>
          <w:sz w:val="32"/>
          <w:szCs w:val="32"/>
        </w:rPr>
        <w:t>12</w:t>
      </w:r>
      <w:r w:rsidRPr="00E21342">
        <w:rPr>
          <w:rFonts w:ascii="仿宋_GB2312" w:eastAsia="仿宋_GB2312" w:hAnsi="Courier New" w:hint="eastAsia"/>
          <w:sz w:val="32"/>
          <w:szCs w:val="32"/>
        </w:rPr>
        <w:t>月开始</w:t>
      </w:r>
      <w:r>
        <w:rPr>
          <w:rFonts w:ascii="仿宋_GB2312" w:eastAsia="仿宋_GB2312" w:hAnsi="Courier New" w:hint="eastAsia"/>
          <w:sz w:val="32"/>
          <w:szCs w:val="32"/>
        </w:rPr>
        <w:t>，到</w:t>
      </w:r>
      <w:r w:rsidRPr="00E21342">
        <w:rPr>
          <w:rFonts w:ascii="仿宋_GB2312" w:eastAsia="仿宋_GB2312" w:hAnsi="Courier New"/>
          <w:sz w:val="32"/>
          <w:szCs w:val="32"/>
        </w:rPr>
        <w:t>201</w:t>
      </w:r>
      <w:r>
        <w:rPr>
          <w:rFonts w:ascii="仿宋_GB2312" w:eastAsia="仿宋_GB2312" w:hAnsi="Courier New" w:hint="eastAsia"/>
          <w:sz w:val="32"/>
          <w:szCs w:val="32"/>
        </w:rPr>
        <w:t>8</w:t>
      </w:r>
      <w:r w:rsidRPr="00E21342">
        <w:rPr>
          <w:rFonts w:ascii="仿宋_GB2312" w:eastAsia="仿宋_GB2312" w:hAnsi="Courier New" w:hint="eastAsia"/>
          <w:sz w:val="32"/>
          <w:szCs w:val="32"/>
        </w:rPr>
        <w:t>年</w:t>
      </w:r>
      <w:r>
        <w:rPr>
          <w:rFonts w:ascii="仿宋_GB2312" w:eastAsia="仿宋_GB2312" w:hAnsi="Courier New" w:hint="eastAsia"/>
          <w:sz w:val="32"/>
          <w:szCs w:val="32"/>
        </w:rPr>
        <w:t>2</w:t>
      </w:r>
      <w:r w:rsidRPr="00E21342">
        <w:rPr>
          <w:rFonts w:ascii="仿宋_GB2312" w:eastAsia="仿宋_GB2312" w:hAnsi="Courier New" w:hint="eastAsia"/>
          <w:sz w:val="32"/>
          <w:szCs w:val="32"/>
        </w:rPr>
        <w:t>月底结束</w:t>
      </w:r>
      <w:r>
        <w:rPr>
          <w:rFonts w:ascii="仿宋_GB2312" w:eastAsia="仿宋_GB2312" w:hAnsi="Courier New" w:hint="eastAsia"/>
          <w:sz w:val="32"/>
          <w:szCs w:val="32"/>
        </w:rPr>
        <w:t>，2018年上半年前对试点进行评估总结，</w:t>
      </w:r>
      <w:r w:rsidRPr="00E21342">
        <w:rPr>
          <w:rFonts w:ascii="仿宋_GB2312" w:eastAsia="仿宋_GB2312" w:hAnsi="Courier New" w:hint="eastAsia"/>
          <w:sz w:val="32"/>
          <w:szCs w:val="32"/>
        </w:rPr>
        <w:t>分为三个阶段：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AE18CC">
        <w:rPr>
          <w:rFonts w:ascii="楷体_GB2312" w:eastAsia="楷体_GB2312" w:hAnsi="Courier New" w:hint="eastAsia"/>
          <w:sz w:val="32"/>
          <w:szCs w:val="32"/>
        </w:rPr>
        <w:t>（一）准备阶段（</w:t>
      </w:r>
      <w:r w:rsidRPr="00AE18CC">
        <w:rPr>
          <w:rFonts w:ascii="楷体_GB2312" w:eastAsia="楷体_GB2312" w:hAnsi="Courier New"/>
          <w:sz w:val="32"/>
          <w:szCs w:val="32"/>
        </w:rPr>
        <w:t>2016.</w:t>
      </w:r>
      <w:r>
        <w:rPr>
          <w:rFonts w:ascii="楷体_GB2312" w:eastAsia="楷体_GB2312" w:hAnsi="Courier New" w:hint="eastAsia"/>
          <w:sz w:val="32"/>
          <w:szCs w:val="32"/>
        </w:rPr>
        <w:t>12-</w:t>
      </w:r>
      <w:r w:rsidRPr="00AE18CC">
        <w:rPr>
          <w:rFonts w:ascii="楷体_GB2312" w:eastAsia="楷体_GB2312" w:hAnsi="Courier New"/>
          <w:sz w:val="32"/>
          <w:szCs w:val="32"/>
        </w:rPr>
        <w:t>201</w:t>
      </w:r>
      <w:r>
        <w:rPr>
          <w:rFonts w:ascii="楷体_GB2312" w:eastAsia="楷体_GB2312" w:hAnsi="Courier New" w:hint="eastAsia"/>
          <w:sz w:val="32"/>
          <w:szCs w:val="32"/>
        </w:rPr>
        <w:t>7</w:t>
      </w:r>
      <w:r w:rsidRPr="00AE18CC">
        <w:rPr>
          <w:rFonts w:ascii="楷体_GB2312" w:eastAsia="楷体_GB2312" w:hAnsi="Courier New"/>
          <w:sz w:val="32"/>
          <w:szCs w:val="32"/>
        </w:rPr>
        <w:t>.</w:t>
      </w:r>
      <w:r>
        <w:rPr>
          <w:rFonts w:ascii="楷体_GB2312" w:eastAsia="楷体_GB2312" w:hAnsi="Courier New" w:hint="eastAsia"/>
          <w:sz w:val="32"/>
          <w:szCs w:val="32"/>
        </w:rPr>
        <w:t>2</w:t>
      </w:r>
      <w:r w:rsidRPr="00AE18CC">
        <w:rPr>
          <w:rFonts w:ascii="楷体_GB2312" w:eastAsia="楷体_GB2312" w:hAnsi="Courier New" w:hint="eastAsia"/>
          <w:sz w:val="32"/>
          <w:szCs w:val="32"/>
        </w:rPr>
        <w:t>）。</w:t>
      </w:r>
      <w:r w:rsidRPr="00E21342">
        <w:rPr>
          <w:rFonts w:ascii="仿宋_GB2312" w:eastAsia="仿宋_GB2312" w:hAnsi="Courier New" w:hint="eastAsia"/>
          <w:sz w:val="32"/>
          <w:szCs w:val="32"/>
        </w:rPr>
        <w:t>试点地区根据试点任务要求，开展有关自然资源确权登记基础资料的收集整理和审核工作，编制试点方案，</w:t>
      </w:r>
      <w:r w:rsidRPr="00297675">
        <w:rPr>
          <w:rFonts w:ascii="仿宋_GB2312" w:eastAsia="仿宋_GB2312" w:hAnsi="Courier New" w:hint="eastAsia"/>
          <w:sz w:val="32"/>
          <w:szCs w:val="32"/>
        </w:rPr>
        <w:t>并报国土资源部组织集中咨询和审查，由国土资源部和试点省（区）人民政府联合批复试点方案后实施</w:t>
      </w:r>
      <w:r w:rsidRPr="00E21342">
        <w:rPr>
          <w:rFonts w:ascii="仿宋_GB2312" w:eastAsia="仿宋_GB2312" w:hAnsi="Courier New" w:hint="eastAsia"/>
          <w:sz w:val="32"/>
          <w:szCs w:val="32"/>
        </w:rPr>
        <w:t>。</w:t>
      </w:r>
      <w:r>
        <w:rPr>
          <w:rFonts w:ascii="仿宋_GB2312" w:eastAsia="仿宋_GB2312" w:hAnsi="Courier New" w:hint="eastAsia"/>
          <w:sz w:val="32"/>
          <w:szCs w:val="32"/>
        </w:rPr>
        <w:t>其中，水流产权确权试点方案报水利部、国土资源部组织审查，由水利部、国土资源部</w:t>
      </w:r>
      <w:r w:rsidRPr="00297675">
        <w:rPr>
          <w:rFonts w:ascii="仿宋_GB2312" w:eastAsia="仿宋_GB2312" w:hAnsi="Courier New" w:hint="eastAsia"/>
          <w:sz w:val="32"/>
          <w:szCs w:val="32"/>
        </w:rPr>
        <w:t>和试点省（区）人民政府联合批复试点方案后实施。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AE18CC">
        <w:rPr>
          <w:rFonts w:ascii="楷体_GB2312" w:eastAsia="楷体_GB2312" w:hAnsi="Courier New" w:hint="eastAsia"/>
          <w:sz w:val="32"/>
          <w:szCs w:val="32"/>
        </w:rPr>
        <w:t>（二）实施阶段（</w:t>
      </w:r>
      <w:r w:rsidRPr="00AE18CC">
        <w:rPr>
          <w:rFonts w:ascii="楷体_GB2312" w:eastAsia="楷体_GB2312" w:hAnsi="Courier New"/>
          <w:sz w:val="32"/>
          <w:szCs w:val="32"/>
        </w:rPr>
        <w:t>201</w:t>
      </w:r>
      <w:r w:rsidRPr="00AE18CC">
        <w:rPr>
          <w:rFonts w:ascii="楷体_GB2312" w:eastAsia="楷体_GB2312" w:hAnsi="Courier New" w:hint="eastAsia"/>
          <w:sz w:val="32"/>
          <w:szCs w:val="32"/>
        </w:rPr>
        <w:t>7</w:t>
      </w:r>
      <w:r w:rsidRPr="00AE18CC">
        <w:rPr>
          <w:rFonts w:ascii="楷体_GB2312" w:eastAsia="楷体_GB2312" w:hAnsi="Courier New"/>
          <w:sz w:val="32"/>
          <w:szCs w:val="32"/>
        </w:rPr>
        <w:t>.</w:t>
      </w:r>
      <w:r>
        <w:rPr>
          <w:rFonts w:ascii="楷体_GB2312" w:eastAsia="楷体_GB2312" w:hAnsi="Courier New" w:hint="eastAsia"/>
          <w:sz w:val="32"/>
          <w:szCs w:val="32"/>
        </w:rPr>
        <w:t>3-</w:t>
      </w:r>
      <w:r w:rsidRPr="00AE18CC">
        <w:rPr>
          <w:rFonts w:ascii="楷体_GB2312" w:eastAsia="楷体_GB2312" w:hAnsi="Courier New"/>
          <w:sz w:val="32"/>
          <w:szCs w:val="32"/>
        </w:rPr>
        <w:t>201</w:t>
      </w:r>
      <w:r>
        <w:rPr>
          <w:rFonts w:ascii="楷体_GB2312" w:eastAsia="楷体_GB2312" w:hAnsi="Courier New" w:hint="eastAsia"/>
          <w:sz w:val="32"/>
          <w:szCs w:val="32"/>
        </w:rPr>
        <w:t>8</w:t>
      </w:r>
      <w:r w:rsidRPr="00AE18CC">
        <w:rPr>
          <w:rFonts w:ascii="楷体_GB2312" w:eastAsia="楷体_GB2312" w:hAnsi="Courier New"/>
          <w:sz w:val="32"/>
          <w:szCs w:val="32"/>
        </w:rPr>
        <w:t>.</w:t>
      </w:r>
      <w:r>
        <w:rPr>
          <w:rFonts w:ascii="楷体_GB2312" w:eastAsia="楷体_GB2312" w:hAnsi="Courier New" w:hint="eastAsia"/>
          <w:sz w:val="32"/>
          <w:szCs w:val="32"/>
        </w:rPr>
        <w:t>2</w:t>
      </w:r>
      <w:r w:rsidRPr="00AE18CC">
        <w:rPr>
          <w:rFonts w:ascii="楷体_GB2312" w:eastAsia="楷体_GB2312" w:hAnsi="Courier New" w:hint="eastAsia"/>
          <w:sz w:val="32"/>
          <w:szCs w:val="32"/>
        </w:rPr>
        <w:t>）。</w:t>
      </w:r>
      <w:r w:rsidRPr="00E21342">
        <w:rPr>
          <w:rFonts w:ascii="仿宋_GB2312" w:eastAsia="仿宋_GB2312" w:hAnsi="Courier New" w:hint="eastAsia"/>
          <w:sz w:val="32"/>
          <w:szCs w:val="32"/>
        </w:rPr>
        <w:t>按照批复的试点方案，结合《自然资源统一确权登记办法（试行）》，开展试点工作。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AE18CC">
        <w:rPr>
          <w:rFonts w:ascii="楷体_GB2312" w:eastAsia="楷体_GB2312" w:hAnsi="Courier New" w:hint="eastAsia"/>
          <w:sz w:val="32"/>
          <w:szCs w:val="32"/>
        </w:rPr>
        <w:t>（三）评估验收阶段（</w:t>
      </w:r>
      <w:r w:rsidRPr="00AE18CC">
        <w:rPr>
          <w:rFonts w:ascii="楷体_GB2312" w:eastAsia="楷体_GB2312" w:hAnsi="Courier New"/>
          <w:sz w:val="32"/>
          <w:szCs w:val="32"/>
        </w:rPr>
        <w:t>201</w:t>
      </w:r>
      <w:r w:rsidRPr="00AE18CC">
        <w:rPr>
          <w:rFonts w:ascii="楷体_GB2312" w:eastAsia="楷体_GB2312" w:hAnsi="Courier New" w:hint="eastAsia"/>
          <w:sz w:val="32"/>
          <w:szCs w:val="32"/>
        </w:rPr>
        <w:t>8</w:t>
      </w:r>
      <w:r w:rsidRPr="00AE18CC">
        <w:rPr>
          <w:rFonts w:ascii="楷体_GB2312" w:eastAsia="楷体_GB2312" w:hAnsi="Courier New"/>
          <w:sz w:val="32"/>
          <w:szCs w:val="32"/>
        </w:rPr>
        <w:t>.</w:t>
      </w:r>
      <w:r>
        <w:rPr>
          <w:rFonts w:ascii="楷体_GB2312" w:eastAsia="楷体_GB2312" w:hAnsi="Courier New" w:hint="eastAsia"/>
          <w:sz w:val="32"/>
          <w:szCs w:val="32"/>
        </w:rPr>
        <w:t>3-</w:t>
      </w:r>
      <w:r w:rsidRPr="00AE18CC">
        <w:rPr>
          <w:rFonts w:ascii="楷体_GB2312" w:eastAsia="楷体_GB2312" w:hAnsi="Courier New"/>
          <w:sz w:val="32"/>
          <w:szCs w:val="32"/>
        </w:rPr>
        <w:t>201</w:t>
      </w:r>
      <w:r w:rsidRPr="00AE18CC">
        <w:rPr>
          <w:rFonts w:ascii="楷体_GB2312" w:eastAsia="楷体_GB2312" w:hAnsi="Courier New" w:hint="eastAsia"/>
          <w:sz w:val="32"/>
          <w:szCs w:val="32"/>
        </w:rPr>
        <w:t>8</w:t>
      </w:r>
      <w:r w:rsidRPr="00AE18CC">
        <w:rPr>
          <w:rFonts w:ascii="楷体_GB2312" w:eastAsia="楷体_GB2312" w:hAnsi="Courier New"/>
          <w:sz w:val="32"/>
          <w:szCs w:val="32"/>
        </w:rPr>
        <w:t>.</w:t>
      </w:r>
      <w:r w:rsidRPr="00AE18CC">
        <w:rPr>
          <w:rFonts w:ascii="楷体_GB2312" w:eastAsia="楷体_GB2312" w:hAnsi="Courier New" w:hint="eastAsia"/>
          <w:sz w:val="32"/>
          <w:szCs w:val="32"/>
        </w:rPr>
        <w:t>6）。</w:t>
      </w:r>
      <w:r w:rsidRPr="00E21342">
        <w:rPr>
          <w:rFonts w:ascii="仿宋_GB2312" w:eastAsia="仿宋_GB2312" w:hAnsi="Courier New" w:hint="eastAsia"/>
          <w:sz w:val="32"/>
          <w:szCs w:val="32"/>
        </w:rPr>
        <w:t>试点区域提交试</w:t>
      </w:r>
      <w:r w:rsidRPr="00E21342">
        <w:rPr>
          <w:rFonts w:ascii="仿宋_GB2312" w:eastAsia="仿宋_GB2312" w:hAnsi="Courier New" w:hint="eastAsia"/>
          <w:sz w:val="32"/>
          <w:szCs w:val="32"/>
        </w:rPr>
        <w:lastRenderedPageBreak/>
        <w:t>点报告，并提出修订完善</w:t>
      </w:r>
      <w:r>
        <w:rPr>
          <w:rFonts w:ascii="仿宋_GB2312" w:eastAsia="仿宋_GB2312" w:hAnsi="Courier New" w:hint="eastAsia"/>
          <w:sz w:val="32"/>
          <w:szCs w:val="32"/>
        </w:rPr>
        <w:t>《</w:t>
      </w:r>
      <w:r w:rsidRPr="00E21342">
        <w:rPr>
          <w:rFonts w:ascii="仿宋_GB2312" w:eastAsia="仿宋_GB2312" w:hAnsi="Courier New" w:hint="eastAsia"/>
          <w:sz w:val="32"/>
          <w:szCs w:val="32"/>
        </w:rPr>
        <w:t>自然资源统一</w:t>
      </w:r>
      <w:r>
        <w:rPr>
          <w:rFonts w:ascii="仿宋_GB2312" w:eastAsia="仿宋_GB2312" w:hAnsi="Courier New" w:hint="eastAsia"/>
          <w:sz w:val="32"/>
          <w:szCs w:val="32"/>
        </w:rPr>
        <w:t>确权</w:t>
      </w:r>
      <w:r w:rsidRPr="00E21342">
        <w:rPr>
          <w:rFonts w:ascii="仿宋_GB2312" w:eastAsia="仿宋_GB2312" w:hAnsi="Courier New" w:hint="eastAsia"/>
          <w:sz w:val="32"/>
          <w:szCs w:val="32"/>
        </w:rPr>
        <w:t>登记办法</w:t>
      </w:r>
      <w:r>
        <w:rPr>
          <w:rFonts w:ascii="仿宋_GB2312" w:eastAsia="仿宋_GB2312" w:hAnsi="Courier New" w:hint="eastAsia"/>
          <w:sz w:val="32"/>
          <w:szCs w:val="32"/>
        </w:rPr>
        <w:t>（试行）》</w:t>
      </w:r>
      <w:r w:rsidRPr="00E21342">
        <w:rPr>
          <w:rFonts w:ascii="仿宋_GB2312" w:eastAsia="仿宋_GB2312" w:hAnsi="Courier New" w:hint="eastAsia"/>
          <w:sz w:val="32"/>
          <w:szCs w:val="32"/>
        </w:rPr>
        <w:t>的建议，由国土资源部会同</w:t>
      </w:r>
      <w:r>
        <w:rPr>
          <w:rFonts w:ascii="仿宋_GB2312" w:eastAsia="仿宋_GB2312" w:hAnsi="Courier New" w:hint="eastAsia"/>
          <w:sz w:val="32"/>
          <w:szCs w:val="32"/>
        </w:rPr>
        <w:t>有关部门</w:t>
      </w:r>
      <w:r w:rsidRPr="00E21342">
        <w:rPr>
          <w:rFonts w:ascii="仿宋_GB2312" w:eastAsia="仿宋_GB2312" w:hAnsi="Courier New" w:hint="eastAsia"/>
          <w:sz w:val="32"/>
          <w:szCs w:val="32"/>
        </w:rPr>
        <w:t>进行评估验收。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E21342">
        <w:rPr>
          <w:rFonts w:ascii="仿宋_GB2312" w:eastAsia="仿宋_GB2312" w:hAnsi="Courier New" w:hint="eastAsia"/>
          <w:sz w:val="32"/>
          <w:szCs w:val="32"/>
        </w:rPr>
        <w:t>在开展试点的基础上，针对自然资源统一确权登记试点报告及修订完善的建议，完善</w:t>
      </w:r>
      <w:r>
        <w:rPr>
          <w:rFonts w:ascii="仿宋_GB2312" w:eastAsia="仿宋_GB2312" w:hAnsi="Courier New" w:hint="eastAsia"/>
          <w:sz w:val="32"/>
          <w:szCs w:val="32"/>
        </w:rPr>
        <w:t>《</w:t>
      </w:r>
      <w:r w:rsidRPr="00E21342">
        <w:rPr>
          <w:rFonts w:ascii="仿宋_GB2312" w:eastAsia="仿宋_GB2312" w:hAnsi="Courier New" w:hint="eastAsia"/>
          <w:sz w:val="32"/>
          <w:szCs w:val="32"/>
        </w:rPr>
        <w:t>自然资源统一</w:t>
      </w:r>
      <w:r>
        <w:rPr>
          <w:rFonts w:ascii="仿宋_GB2312" w:eastAsia="仿宋_GB2312" w:hAnsi="Courier New" w:hint="eastAsia"/>
          <w:sz w:val="32"/>
          <w:szCs w:val="32"/>
        </w:rPr>
        <w:t>确权</w:t>
      </w:r>
      <w:r w:rsidRPr="00E21342">
        <w:rPr>
          <w:rFonts w:ascii="仿宋_GB2312" w:eastAsia="仿宋_GB2312" w:hAnsi="Courier New" w:hint="eastAsia"/>
          <w:sz w:val="32"/>
          <w:szCs w:val="32"/>
        </w:rPr>
        <w:t>登记办法</w:t>
      </w:r>
      <w:r>
        <w:rPr>
          <w:rFonts w:ascii="仿宋_GB2312" w:eastAsia="仿宋_GB2312" w:hAnsi="Courier New" w:hint="eastAsia"/>
          <w:sz w:val="32"/>
          <w:szCs w:val="32"/>
        </w:rPr>
        <w:t>》</w:t>
      </w:r>
      <w:r w:rsidRPr="00E21342">
        <w:rPr>
          <w:rFonts w:ascii="仿宋_GB2312" w:eastAsia="仿宋_GB2312" w:hAnsi="Courier New" w:hint="eastAsia"/>
          <w:sz w:val="32"/>
          <w:szCs w:val="32"/>
        </w:rPr>
        <w:t>。</w:t>
      </w:r>
    </w:p>
    <w:p w:rsidR="00F77639" w:rsidRPr="00423B3A" w:rsidRDefault="00F77639" w:rsidP="00F77639">
      <w:pPr>
        <w:adjustRightInd w:val="0"/>
        <w:snapToGrid w:val="0"/>
        <w:spacing w:line="600" w:lineRule="exact"/>
        <w:ind w:firstLineChars="200" w:firstLine="640"/>
        <w:outlineLvl w:val="1"/>
        <w:rPr>
          <w:rFonts w:ascii="黑体" w:eastAsia="黑体" w:hAnsi="Courier New" w:hint="eastAsia"/>
          <w:sz w:val="32"/>
          <w:szCs w:val="32"/>
        </w:rPr>
      </w:pPr>
      <w:r w:rsidRPr="00423B3A">
        <w:rPr>
          <w:rFonts w:ascii="黑体" w:eastAsia="黑体" w:hAnsi="Courier New" w:hint="eastAsia"/>
          <w:sz w:val="32"/>
          <w:szCs w:val="32"/>
        </w:rPr>
        <w:t>六、保障措施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E21342">
        <w:rPr>
          <w:rFonts w:ascii="仿宋_GB2312" w:eastAsia="仿宋_GB2312" w:hAnsi="Courier New" w:hint="eastAsia"/>
          <w:sz w:val="32"/>
          <w:szCs w:val="32"/>
        </w:rPr>
        <w:t>自然资源统一确权登记试点工作意义重大，必须高度重视，精心实施，确保试点工作取得切实成效。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 w:rsidRPr="00557040">
        <w:rPr>
          <w:rFonts w:ascii="楷体_GB2312" w:eastAsia="楷体_GB2312" w:hAnsi="Courier New" w:hint="eastAsia"/>
          <w:sz w:val="32"/>
          <w:szCs w:val="32"/>
        </w:rPr>
        <w:t>（一）加强领导，落实责任。</w:t>
      </w:r>
      <w:r w:rsidRPr="00E21342">
        <w:rPr>
          <w:rFonts w:ascii="仿宋_GB2312" w:eastAsia="仿宋_GB2312" w:hAnsi="Courier New" w:hint="eastAsia"/>
          <w:sz w:val="32"/>
          <w:szCs w:val="32"/>
        </w:rPr>
        <w:t>成立自然资源统一确权登记试点工作指导小组，由国土</w:t>
      </w:r>
      <w:r>
        <w:rPr>
          <w:rFonts w:ascii="仿宋_GB2312" w:eastAsia="仿宋_GB2312" w:hAnsi="Courier New" w:hint="eastAsia"/>
          <w:sz w:val="32"/>
          <w:szCs w:val="32"/>
        </w:rPr>
        <w:t>资源</w:t>
      </w:r>
      <w:r w:rsidRPr="00E21342">
        <w:rPr>
          <w:rFonts w:ascii="仿宋_GB2312" w:eastAsia="仿宋_GB2312" w:hAnsi="Courier New" w:hint="eastAsia"/>
          <w:sz w:val="32"/>
          <w:szCs w:val="32"/>
        </w:rPr>
        <w:t>部牵头，中央编办、财政部、环境保护部、水利部、农业部、林业局有关人员组成，各有关司局及相关流域机构协助开展工作。成立自然资源统一确权登记专家咨询组，提供有关理论、政策咨询。</w:t>
      </w:r>
      <w:r>
        <w:rPr>
          <w:rFonts w:ascii="仿宋_GB2312" w:eastAsia="仿宋_GB2312" w:hAnsi="Courier New" w:hint="eastAsia"/>
          <w:sz w:val="32"/>
          <w:szCs w:val="32"/>
        </w:rPr>
        <w:t>其中，涉及湿地和水流的统一确权登记试点分别由林业局、水利部会同国土资源部组织实施。</w:t>
      </w:r>
      <w:r w:rsidRPr="00E21342">
        <w:rPr>
          <w:rFonts w:ascii="仿宋_GB2312" w:eastAsia="仿宋_GB2312" w:hAnsi="Courier New" w:hint="eastAsia"/>
          <w:sz w:val="32"/>
          <w:szCs w:val="32"/>
        </w:rPr>
        <w:t>试点地区政府成立试点工作组织协调机构，建立沟通协调机制。相关部门要积极支持和配合试点工作，参与有关问题研究，提供确权登记所需要的基础资料，并保障工作经费。试点地区所在省（区）人民政府和有关部门要加强领导和协调工作。</w:t>
      </w:r>
    </w:p>
    <w:p w:rsidR="00F77639" w:rsidRPr="00E21342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Courier New"/>
          <w:sz w:val="32"/>
          <w:szCs w:val="32"/>
        </w:rPr>
      </w:pPr>
      <w:r>
        <w:rPr>
          <w:rFonts w:ascii="楷体_GB2312" w:eastAsia="楷体_GB2312" w:hAnsi="Courier New" w:hint="eastAsia"/>
          <w:sz w:val="32"/>
          <w:szCs w:val="32"/>
        </w:rPr>
        <w:t>（</w:t>
      </w:r>
      <w:r w:rsidRPr="00557040">
        <w:rPr>
          <w:rFonts w:ascii="楷体_GB2312" w:eastAsia="楷体_GB2312" w:hAnsi="Courier New" w:hint="eastAsia"/>
          <w:sz w:val="32"/>
          <w:szCs w:val="32"/>
        </w:rPr>
        <w:t>二</w:t>
      </w:r>
      <w:r>
        <w:rPr>
          <w:rFonts w:ascii="楷体_GB2312" w:eastAsia="楷体_GB2312" w:hAnsi="Courier New" w:hint="eastAsia"/>
          <w:sz w:val="32"/>
          <w:szCs w:val="32"/>
        </w:rPr>
        <w:t>）</w:t>
      </w:r>
      <w:r w:rsidRPr="00557040">
        <w:rPr>
          <w:rFonts w:ascii="楷体_GB2312" w:eastAsia="楷体_GB2312" w:hAnsi="Courier New" w:hint="eastAsia"/>
          <w:sz w:val="32"/>
          <w:szCs w:val="32"/>
        </w:rPr>
        <w:t>信息共享</w:t>
      </w:r>
      <w:r>
        <w:rPr>
          <w:rFonts w:ascii="楷体_GB2312" w:eastAsia="楷体_GB2312" w:hAnsi="Courier New" w:hint="eastAsia"/>
          <w:sz w:val="32"/>
          <w:szCs w:val="32"/>
        </w:rPr>
        <w:t>，</w:t>
      </w:r>
      <w:r w:rsidRPr="00557040">
        <w:rPr>
          <w:rFonts w:ascii="楷体_GB2312" w:eastAsia="楷体_GB2312" w:hAnsi="Courier New" w:hint="eastAsia"/>
          <w:sz w:val="32"/>
          <w:szCs w:val="32"/>
        </w:rPr>
        <w:t>夯实基础。</w:t>
      </w:r>
      <w:r>
        <w:rPr>
          <w:rFonts w:ascii="仿宋_GB2312" w:eastAsia="仿宋_GB2312" w:hAnsi="Courier New" w:hint="eastAsia"/>
          <w:sz w:val="32"/>
          <w:szCs w:val="32"/>
        </w:rPr>
        <w:t>国土、</w:t>
      </w:r>
      <w:r w:rsidRPr="00E21342">
        <w:rPr>
          <w:rFonts w:ascii="仿宋_GB2312" w:eastAsia="仿宋_GB2312" w:hAnsi="Courier New" w:hint="eastAsia"/>
          <w:sz w:val="32"/>
          <w:szCs w:val="32"/>
        </w:rPr>
        <w:t>环保、水利、农业、</w:t>
      </w:r>
      <w:r>
        <w:rPr>
          <w:rFonts w:ascii="仿宋_GB2312" w:eastAsia="仿宋_GB2312" w:hAnsi="Courier New" w:hint="eastAsia"/>
          <w:sz w:val="32"/>
          <w:szCs w:val="32"/>
        </w:rPr>
        <w:t>林业等自然资源主管部门要加强</w:t>
      </w:r>
      <w:r w:rsidRPr="00E21342">
        <w:rPr>
          <w:rFonts w:ascii="仿宋_GB2312" w:eastAsia="仿宋_GB2312" w:hAnsi="Courier New" w:hint="eastAsia"/>
          <w:sz w:val="32"/>
          <w:szCs w:val="32"/>
        </w:rPr>
        <w:t>沟通，研究理清自然资源</w:t>
      </w:r>
      <w:r>
        <w:rPr>
          <w:rFonts w:ascii="仿宋_GB2312" w:eastAsia="仿宋_GB2312" w:hAnsi="Courier New" w:hint="eastAsia"/>
          <w:sz w:val="32"/>
          <w:szCs w:val="32"/>
        </w:rPr>
        <w:t>统一</w:t>
      </w:r>
      <w:r w:rsidRPr="00E21342">
        <w:rPr>
          <w:rFonts w:ascii="仿宋_GB2312" w:eastAsia="仿宋_GB2312" w:hAnsi="Courier New" w:hint="eastAsia"/>
          <w:sz w:val="32"/>
          <w:szCs w:val="32"/>
        </w:rPr>
        <w:t>确权登记所需的基础资料状况。有关部门已有资料的，应当主动及时提供，现有资料不能满足需要的，应当积极研究解决办法，必要时可开展补充性调查。加强数据质量审核评估和检查，</w:t>
      </w:r>
      <w:r w:rsidRPr="00E21342">
        <w:rPr>
          <w:rFonts w:ascii="仿宋_GB2312" w:eastAsia="仿宋_GB2312" w:hAnsi="Courier New" w:hint="eastAsia"/>
          <w:sz w:val="32"/>
          <w:szCs w:val="32"/>
        </w:rPr>
        <w:lastRenderedPageBreak/>
        <w:t>确保基础数据真实可靠。</w:t>
      </w:r>
    </w:p>
    <w:p w:rsidR="00F77639" w:rsidRPr="003916A3" w:rsidRDefault="00F77639" w:rsidP="00F77639">
      <w:pPr>
        <w:adjustRightInd w:val="0"/>
        <w:snapToGrid w:val="0"/>
        <w:spacing w:line="600" w:lineRule="exact"/>
        <w:ind w:firstLineChars="198" w:firstLine="634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Courier New" w:hint="eastAsia"/>
          <w:sz w:val="32"/>
          <w:szCs w:val="32"/>
        </w:rPr>
        <w:t>（</w:t>
      </w:r>
      <w:r w:rsidRPr="00557040">
        <w:rPr>
          <w:rFonts w:ascii="楷体_GB2312" w:eastAsia="楷体_GB2312" w:hAnsi="Courier New" w:hint="eastAsia"/>
          <w:sz w:val="32"/>
          <w:szCs w:val="32"/>
        </w:rPr>
        <w:t>三</w:t>
      </w:r>
      <w:r>
        <w:rPr>
          <w:rFonts w:ascii="楷体_GB2312" w:eastAsia="楷体_GB2312" w:hAnsi="Courier New" w:hint="eastAsia"/>
          <w:sz w:val="32"/>
          <w:szCs w:val="32"/>
        </w:rPr>
        <w:t>）</w:t>
      </w:r>
      <w:r w:rsidRPr="00557040">
        <w:rPr>
          <w:rFonts w:ascii="楷体_GB2312" w:eastAsia="楷体_GB2312" w:hAnsi="Courier New" w:hint="eastAsia"/>
          <w:sz w:val="32"/>
          <w:szCs w:val="32"/>
        </w:rPr>
        <w:t>及时协调，加强指导。</w:t>
      </w:r>
      <w:r>
        <w:rPr>
          <w:rFonts w:ascii="仿宋_GB2312" w:eastAsia="仿宋_GB2312" w:hAnsi="Courier New" w:hint="eastAsia"/>
          <w:sz w:val="32"/>
          <w:szCs w:val="32"/>
        </w:rPr>
        <w:t>试点期间，国土资源部会同有关部门</w:t>
      </w:r>
      <w:proofErr w:type="gramStart"/>
      <w:r>
        <w:rPr>
          <w:rFonts w:ascii="仿宋_GB2312" w:eastAsia="仿宋_GB2312" w:hAnsi="Courier New" w:hint="eastAsia"/>
          <w:sz w:val="32"/>
          <w:szCs w:val="32"/>
        </w:rPr>
        <w:t>赴试点</w:t>
      </w:r>
      <w:proofErr w:type="gramEnd"/>
      <w:r>
        <w:rPr>
          <w:rFonts w:ascii="仿宋_GB2312" w:eastAsia="仿宋_GB2312" w:hAnsi="Courier New" w:hint="eastAsia"/>
          <w:sz w:val="32"/>
          <w:szCs w:val="32"/>
        </w:rPr>
        <w:t>地区指导调研，协调</w:t>
      </w:r>
      <w:r w:rsidRPr="00E21342">
        <w:rPr>
          <w:rFonts w:ascii="仿宋_GB2312" w:eastAsia="仿宋_GB2312" w:hAnsi="Courier New" w:hint="eastAsia"/>
          <w:sz w:val="32"/>
          <w:szCs w:val="32"/>
        </w:rPr>
        <w:t>解决试点过程中遇到的问题。</w:t>
      </w:r>
      <w:r>
        <w:rPr>
          <w:rFonts w:ascii="仿宋_GB2312" w:eastAsia="仿宋_GB2312" w:hAnsi="Courier New" w:hint="eastAsia"/>
          <w:sz w:val="32"/>
          <w:szCs w:val="32"/>
        </w:rPr>
        <w:t>各试点地区在</w:t>
      </w:r>
      <w:r w:rsidRPr="00E21342">
        <w:rPr>
          <w:rFonts w:ascii="仿宋_GB2312" w:eastAsia="仿宋_GB2312" w:hAnsi="Courier New" w:hint="eastAsia"/>
          <w:sz w:val="32"/>
          <w:szCs w:val="32"/>
        </w:rPr>
        <w:t>试点过程中发现的重要问题和成功做法，</w:t>
      </w:r>
      <w:r>
        <w:rPr>
          <w:rFonts w:ascii="仿宋_GB2312" w:eastAsia="仿宋_GB2312" w:hAnsi="Courier New" w:hint="eastAsia"/>
          <w:sz w:val="32"/>
          <w:szCs w:val="32"/>
        </w:rPr>
        <w:t>应</w:t>
      </w:r>
      <w:r w:rsidRPr="00E21342">
        <w:rPr>
          <w:rFonts w:ascii="仿宋_GB2312" w:eastAsia="仿宋_GB2312" w:hAnsi="Courier New" w:hint="eastAsia"/>
          <w:sz w:val="32"/>
          <w:szCs w:val="32"/>
        </w:rPr>
        <w:t>及时</w:t>
      </w:r>
      <w:r>
        <w:rPr>
          <w:rFonts w:ascii="仿宋_GB2312" w:eastAsia="仿宋_GB2312" w:hAnsi="Courier New" w:hint="eastAsia"/>
          <w:sz w:val="32"/>
          <w:szCs w:val="32"/>
        </w:rPr>
        <w:t>向国土资源部</w:t>
      </w:r>
      <w:r w:rsidRPr="00E21342">
        <w:rPr>
          <w:rFonts w:ascii="仿宋_GB2312" w:eastAsia="仿宋_GB2312" w:hAnsi="Courier New" w:hint="eastAsia"/>
          <w:sz w:val="32"/>
          <w:szCs w:val="32"/>
        </w:rPr>
        <w:t>反馈。</w:t>
      </w:r>
      <w:r>
        <w:rPr>
          <w:rFonts w:ascii="仿宋_GB2312" w:eastAsia="仿宋_GB2312" w:hAnsi="Courier New" w:hint="eastAsia"/>
          <w:sz w:val="32"/>
          <w:szCs w:val="32"/>
        </w:rPr>
        <w:t>改革措施突破现行法律、行政法规的，要按程序报批，取得授权后实施。</w:t>
      </w:r>
    </w:p>
    <w:p w:rsidR="00F77639" w:rsidRPr="003916A3" w:rsidRDefault="00F77639" w:rsidP="00F77639">
      <w:pPr>
        <w:spacing w:line="600" w:lineRule="exact"/>
        <w:ind w:firstLine="416"/>
        <w:rPr>
          <w:rFonts w:hint="eastAsia"/>
          <w:kern w:val="0"/>
        </w:rPr>
      </w:pPr>
    </w:p>
    <w:p w:rsidR="004D5B4C" w:rsidRPr="00F77639" w:rsidRDefault="004D5B4C"/>
    <w:sectPr w:rsidR="004D5B4C" w:rsidRPr="00F77639" w:rsidSect="00DC6A0A">
      <w:headerReference w:type="default" r:id="rId5"/>
      <w:footerReference w:type="even" r:id="rId6"/>
      <w:footerReference w:type="default" r:id="rId7"/>
      <w:pgSz w:w="11906" w:h="16838"/>
      <w:pgMar w:top="1474" w:right="1701" w:bottom="1474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D6" w:rsidRDefault="00F77639" w:rsidP="001444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53D6" w:rsidRDefault="00F7763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D6" w:rsidRDefault="00F77639" w:rsidP="001444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153D6" w:rsidRDefault="00F7763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D6" w:rsidRDefault="00F77639" w:rsidP="001444F4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9"/>
    <w:rsid w:val="004D5B4C"/>
    <w:rsid w:val="00F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Theme="minorHAnsi" w:cs="宋体"/>
        <w:color w:val="363636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39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7639"/>
    <w:rPr>
      <w:rFonts w:ascii="Times New Roman" w:hAnsi="Times New Roman" w:cs="Times New Roman"/>
      <w:color w:val="auto"/>
      <w:kern w:val="2"/>
      <w:sz w:val="18"/>
      <w:szCs w:val="18"/>
    </w:rPr>
  </w:style>
  <w:style w:type="character" w:styleId="a4">
    <w:name w:val="page number"/>
    <w:basedOn w:val="a0"/>
    <w:rsid w:val="00F77639"/>
  </w:style>
  <w:style w:type="character" w:customStyle="1" w:styleId="Char0">
    <w:name w:val="页眉 Char"/>
    <w:link w:val="a5"/>
    <w:rsid w:val="00F77639"/>
    <w:rPr>
      <w:sz w:val="18"/>
      <w:szCs w:val="18"/>
    </w:rPr>
  </w:style>
  <w:style w:type="paragraph" w:styleId="a5">
    <w:name w:val="header"/>
    <w:basedOn w:val="a"/>
    <w:link w:val="Char0"/>
    <w:rsid w:val="00F7763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宋体" w:hAnsiTheme="minorHAnsi" w:cs="宋体"/>
      <w:color w:val="363636"/>
      <w:kern w:val="0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77639"/>
    <w:rPr>
      <w:rFonts w:ascii="Times New Roman" w:hAnsi="Times New Roman" w:cs="Times New Roman"/>
      <w:color w:val="auto"/>
      <w:kern w:val="2"/>
      <w:sz w:val="18"/>
      <w:szCs w:val="18"/>
    </w:rPr>
  </w:style>
  <w:style w:type="paragraph" w:customStyle="1" w:styleId="a6">
    <w:name w:val="正文 小三"/>
    <w:basedOn w:val="a"/>
    <w:rsid w:val="00F77639"/>
    <w:pPr>
      <w:ind w:firstLineChars="200" w:firstLine="200"/>
    </w:pPr>
    <w:rPr>
      <w:rFonts w:eastAsia="仿宋_GB231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Theme="minorHAnsi" w:cs="宋体"/>
        <w:color w:val="363636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39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7639"/>
    <w:rPr>
      <w:rFonts w:ascii="Times New Roman" w:hAnsi="Times New Roman" w:cs="Times New Roman"/>
      <w:color w:val="auto"/>
      <w:kern w:val="2"/>
      <w:sz w:val="18"/>
      <w:szCs w:val="18"/>
    </w:rPr>
  </w:style>
  <w:style w:type="character" w:styleId="a4">
    <w:name w:val="page number"/>
    <w:basedOn w:val="a0"/>
    <w:rsid w:val="00F77639"/>
  </w:style>
  <w:style w:type="character" w:customStyle="1" w:styleId="Char0">
    <w:name w:val="页眉 Char"/>
    <w:link w:val="a5"/>
    <w:rsid w:val="00F77639"/>
    <w:rPr>
      <w:sz w:val="18"/>
      <w:szCs w:val="18"/>
    </w:rPr>
  </w:style>
  <w:style w:type="paragraph" w:styleId="a5">
    <w:name w:val="header"/>
    <w:basedOn w:val="a"/>
    <w:link w:val="Char0"/>
    <w:rsid w:val="00F7763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center"/>
    </w:pPr>
    <w:rPr>
      <w:rFonts w:ascii="宋体" w:hAnsiTheme="minorHAnsi" w:cs="宋体"/>
      <w:color w:val="363636"/>
      <w:kern w:val="0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77639"/>
    <w:rPr>
      <w:rFonts w:ascii="Times New Roman" w:hAnsi="Times New Roman" w:cs="Times New Roman"/>
      <w:color w:val="auto"/>
      <w:kern w:val="2"/>
      <w:sz w:val="18"/>
      <w:szCs w:val="18"/>
    </w:rPr>
  </w:style>
  <w:style w:type="paragraph" w:customStyle="1" w:styleId="a6">
    <w:name w:val="正文 小三"/>
    <w:basedOn w:val="a"/>
    <w:rsid w:val="00F77639"/>
    <w:pPr>
      <w:ind w:firstLineChars="200" w:firstLine="200"/>
    </w:pPr>
    <w:rPr>
      <w:rFonts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2017-01-03T03:13:00Z</dcterms:created>
  <dcterms:modified xsi:type="dcterms:W3CDTF">2017-01-03T03:13:00Z</dcterms:modified>
</cp:coreProperties>
</file>